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931C" w14:textId="1B562FD2" w:rsidR="009F3AEC" w:rsidRDefault="009F3AEC" w:rsidP="009F3AEC">
      <w:pPr>
        <w:jc w:val="center"/>
        <w:rPr>
          <w:b/>
          <w:bCs/>
        </w:rPr>
      </w:pPr>
      <w:r w:rsidRPr="009F3AEC">
        <w:rPr>
          <w:b/>
          <w:bCs/>
        </w:rPr>
        <w:t xml:space="preserve">Dr. Mikael </w:t>
      </w:r>
      <w:proofErr w:type="spellStart"/>
      <w:r w:rsidRPr="009F3AEC">
        <w:rPr>
          <w:b/>
          <w:bCs/>
        </w:rPr>
        <w:t>Horissian’s</w:t>
      </w:r>
      <w:proofErr w:type="spellEnd"/>
      <w:r w:rsidRPr="009F3AEC">
        <w:rPr>
          <w:b/>
          <w:bCs/>
        </w:rPr>
        <w:t xml:space="preserve"> Experience with APT-T3X</w:t>
      </w:r>
      <w:r>
        <w:rPr>
          <w:b/>
          <w:bCs/>
        </w:rPr>
        <w:t xml:space="preserve"> in Patients with Hidradenitis Suppurativa</w:t>
      </w:r>
    </w:p>
    <w:p w14:paraId="0A1873E3" w14:textId="77777777" w:rsidR="009F3AEC" w:rsidRPr="009F3AEC" w:rsidRDefault="009F3AEC" w:rsidP="009F3AEC">
      <w:pPr>
        <w:jc w:val="center"/>
        <w:rPr>
          <w:b/>
          <w:bCs/>
        </w:rPr>
      </w:pPr>
    </w:p>
    <w:p w14:paraId="17BE6D28" w14:textId="2DBEB69E" w:rsidR="005A1B9D" w:rsidRDefault="0098101B" w:rsidP="0098101B">
      <w:r w:rsidRPr="0098101B">
        <w:t xml:space="preserve">As a dermatologist with extensive experience in </w:t>
      </w:r>
      <w:r>
        <w:t>managing hidradenitis suppurativa</w:t>
      </w:r>
      <w:r w:rsidRPr="0098101B">
        <w:t>, I have observed that APT-T3X</w:t>
      </w:r>
      <w:r>
        <w:t xml:space="preserve"> </w:t>
      </w:r>
      <w:r w:rsidRPr="0098101B">
        <w:t>offer</w:t>
      </w:r>
      <w:r w:rsidR="0064225C">
        <w:t>s</w:t>
      </w:r>
      <w:r w:rsidRPr="0098101B">
        <w:t xml:space="preserve"> meaningful benefits for </w:t>
      </w:r>
      <w:r>
        <w:t>many</w:t>
      </w:r>
      <w:r w:rsidRPr="0098101B">
        <w:t xml:space="preserve"> </w:t>
      </w:r>
      <w:r w:rsidR="00354413">
        <w:t xml:space="preserve">of my </w:t>
      </w:r>
      <w:r w:rsidRPr="0098101B">
        <w:t xml:space="preserve">patients with hidradenitis suppurativa. In my practice, </w:t>
      </w:r>
      <w:r w:rsidR="00556F35">
        <w:t xml:space="preserve">there have been </w:t>
      </w:r>
      <w:r>
        <w:t xml:space="preserve">patients </w:t>
      </w:r>
      <w:r w:rsidR="00556F35">
        <w:t xml:space="preserve">who </w:t>
      </w:r>
      <w:r>
        <w:t xml:space="preserve">experienced </w:t>
      </w:r>
      <w:r w:rsidR="0061788A">
        <w:t>rapid improvement in</w:t>
      </w:r>
      <w:r>
        <w:t xml:space="preserve"> pain, decreased drainage, and</w:t>
      </w:r>
      <w:r w:rsidR="002F6ECE">
        <w:t xml:space="preserve"> even</w:t>
      </w:r>
      <w:r>
        <w:t xml:space="preserve"> </w:t>
      </w:r>
      <w:r w:rsidR="0061788A">
        <w:t>less frequent</w:t>
      </w:r>
      <w:r>
        <w:t xml:space="preserve"> flares</w:t>
      </w:r>
      <w:r w:rsidRPr="0098101B">
        <w:t xml:space="preserve"> with its use.</w:t>
      </w:r>
    </w:p>
    <w:p w14:paraId="1722ABDC" w14:textId="14628EB1" w:rsidR="0098101B" w:rsidRPr="0098101B" w:rsidRDefault="0064225C" w:rsidP="0098101B">
      <w:r>
        <w:t>Many of my patients have sought to avoid undergoing long-term oral antibiotic therapy due to the risks associated with it.</w:t>
      </w:r>
      <w:r w:rsidR="005A1B9D">
        <w:t xml:space="preserve"> </w:t>
      </w:r>
      <w:r w:rsidR="002F6ECE">
        <w:t>T</w:t>
      </w:r>
      <w:r w:rsidR="005A1B9D">
        <w:t>he topical application</w:t>
      </w:r>
      <w:r>
        <w:t xml:space="preserve"> of APT-T3X</w:t>
      </w:r>
      <w:r w:rsidR="00045332">
        <w:t>, which contains 3% tetracycline,</w:t>
      </w:r>
      <w:r w:rsidR="005A1B9D">
        <w:t xml:space="preserve"> </w:t>
      </w:r>
      <w:r w:rsidR="0061788A" w:rsidRPr="0098101B">
        <w:t xml:space="preserve">allows for </w:t>
      </w:r>
      <w:r w:rsidR="0061788A">
        <w:t>applicatio</w:t>
      </w:r>
      <w:r w:rsidR="0061788A" w:rsidRPr="0098101B">
        <w:t>n</w:t>
      </w:r>
      <w:r w:rsidR="0061788A">
        <w:t xml:space="preserve"> directly</w:t>
      </w:r>
      <w:r w:rsidR="0061788A" w:rsidRPr="0098101B">
        <w:t xml:space="preserve"> into affected areas </w:t>
      </w:r>
      <w:r w:rsidR="0061788A">
        <w:t xml:space="preserve">and </w:t>
      </w:r>
      <w:r>
        <w:t>can be a valuable option for</w:t>
      </w:r>
      <w:r w:rsidR="002F6ECE">
        <w:t xml:space="preserve"> these</w:t>
      </w:r>
      <w:r>
        <w:t xml:space="preserve"> patients with hidraden</w:t>
      </w:r>
      <w:r w:rsidR="00045332">
        <w:t>i</w:t>
      </w:r>
      <w:r>
        <w:t>tis supp</w:t>
      </w:r>
      <w:r w:rsidR="00045332">
        <w:t>u</w:t>
      </w:r>
      <w:r>
        <w:t>rativa</w:t>
      </w:r>
      <w:r w:rsidR="002F6ECE">
        <w:t>, giving them an alternative to try that has been used in other medical settings for years. Specifically, t</w:t>
      </w:r>
      <w:r w:rsidR="0098101B" w:rsidRPr="0098101B">
        <w:t xml:space="preserve">he formulation’s dual-action mechanism </w:t>
      </w:r>
      <w:r w:rsidR="0061788A">
        <w:t xml:space="preserve">has </w:t>
      </w:r>
      <w:r w:rsidR="0098101B" w:rsidRPr="0098101B">
        <w:t xml:space="preserve">been </w:t>
      </w:r>
      <w:r w:rsidR="0061788A">
        <w:t>used to</w:t>
      </w:r>
      <w:r w:rsidR="005A1B9D">
        <w:t xml:space="preserve"> prevent infection</w:t>
      </w:r>
      <w:r w:rsidR="0061788A">
        <w:t>, treat biofilms,</w:t>
      </w:r>
      <w:r w:rsidR="005A1B9D">
        <w:t xml:space="preserve"> and expedit</w:t>
      </w:r>
      <w:r w:rsidR="0061788A">
        <w:t>e</w:t>
      </w:r>
      <w:r w:rsidR="005A1B9D">
        <w:t xml:space="preserve"> healing</w:t>
      </w:r>
      <w:r w:rsidR="0098101B" w:rsidRPr="0098101B">
        <w:t xml:space="preserve"> in </w:t>
      </w:r>
      <w:r w:rsidR="00354413">
        <w:t xml:space="preserve">the </w:t>
      </w:r>
      <w:r w:rsidR="0098101B" w:rsidRPr="0098101B">
        <w:t>wound care setting</w:t>
      </w:r>
      <w:r w:rsidR="00045332">
        <w:t xml:space="preserve"> for</w:t>
      </w:r>
      <w:r w:rsidR="002F6ECE">
        <w:t xml:space="preserve"> over 8 years</w:t>
      </w:r>
      <w:r w:rsidR="00354413">
        <w:t xml:space="preserve">. </w:t>
      </w:r>
      <w:r w:rsidR="00556F35">
        <w:t xml:space="preserve">Conveniently for patients, </w:t>
      </w:r>
      <w:r w:rsidR="002F6ECE">
        <w:t xml:space="preserve">APT-T3X is </w:t>
      </w:r>
      <w:r w:rsidR="0061788A">
        <w:t>available without a prescription.</w:t>
      </w:r>
      <w:r w:rsidR="00556F35">
        <w:t xml:space="preserve"> </w:t>
      </w:r>
    </w:p>
    <w:p w14:paraId="2827C275" w14:textId="303F9512" w:rsidR="0098101B" w:rsidRPr="0098101B" w:rsidRDefault="0098101B" w:rsidP="0098101B">
      <w:r w:rsidRPr="0098101B">
        <w:t>It is important to stress that, although my clinical experience has been positive, APT-T3X has not yet been formally studied or approved for the treatment of hidradenitis suppurativa. These observations are based on my personal experience and are not a substitute for data derived from controlled clinical trials. Patients considering this treatment should consult with their healthcare providers to determine whether it is appropriate for their individual circumstances.</w:t>
      </w:r>
    </w:p>
    <w:p w14:paraId="44CBB1BF" w14:textId="77777777" w:rsidR="006D2459" w:rsidRDefault="0098101B" w:rsidP="006D2459">
      <w:r w:rsidRPr="0098101B">
        <w:t>I support continued research into the use of topical agents like APT-T3X for hidradenitis suppurativa, and I am encouraged by its potential role in expanding our therapeutic options for this challenging condition.</w:t>
      </w:r>
    </w:p>
    <w:p w14:paraId="138CA9B5" w14:textId="77777777" w:rsidR="006D2459" w:rsidRDefault="006D2459" w:rsidP="006D2459"/>
    <w:p w14:paraId="196336AB" w14:textId="556EB7C3" w:rsidR="009F3AEC" w:rsidRPr="006D2459" w:rsidRDefault="006D2459" w:rsidP="006D2459">
      <w:r w:rsidRPr="006D2459">
        <w:rPr>
          <w:rFonts w:ascii="Freestyle Script" w:hAnsi="Freestyle Script"/>
          <w:i/>
          <w:iCs/>
          <w:sz w:val="40"/>
          <w:szCs w:val="40"/>
        </w:rPr>
        <w:t xml:space="preserve">Mikael </w:t>
      </w:r>
      <w:proofErr w:type="spellStart"/>
      <w:r w:rsidRPr="006D2459">
        <w:rPr>
          <w:rFonts w:ascii="Freestyle Script" w:hAnsi="Freestyle Script"/>
          <w:i/>
          <w:iCs/>
          <w:sz w:val="40"/>
          <w:szCs w:val="40"/>
        </w:rPr>
        <w:t>Horissian</w:t>
      </w:r>
      <w:proofErr w:type="spellEnd"/>
      <w:r w:rsidRPr="006D2459">
        <w:rPr>
          <w:rFonts w:ascii="Freestyle Script" w:hAnsi="Freestyle Script"/>
          <w:i/>
          <w:iCs/>
          <w:sz w:val="40"/>
          <w:szCs w:val="40"/>
        </w:rPr>
        <w:t xml:space="preserve"> MD</w:t>
      </w:r>
    </w:p>
    <w:p w14:paraId="0B825594" w14:textId="77777777" w:rsidR="00FB48BC" w:rsidRDefault="0098101B" w:rsidP="0098101B">
      <w:r w:rsidRPr="0098101B">
        <w:rPr>
          <w:i/>
          <w:iCs/>
        </w:rPr>
        <w:t xml:space="preserve">Dr. </w:t>
      </w:r>
      <w:r w:rsidR="00045332">
        <w:rPr>
          <w:i/>
          <w:iCs/>
        </w:rPr>
        <w:t xml:space="preserve">Mikael </w:t>
      </w:r>
      <w:proofErr w:type="spellStart"/>
      <w:r w:rsidR="00045332">
        <w:rPr>
          <w:i/>
          <w:iCs/>
        </w:rPr>
        <w:t>Horissian</w:t>
      </w:r>
      <w:proofErr w:type="spellEnd"/>
      <w:r w:rsidR="002C3B2B">
        <w:rPr>
          <w:i/>
          <w:iCs/>
        </w:rPr>
        <w:t xml:space="preserve">                                                        </w:t>
      </w:r>
      <w:r w:rsidRPr="0098101B">
        <w:br/>
        <w:t>Dermatologist</w:t>
      </w:r>
    </w:p>
    <w:p w14:paraId="515A54E7" w14:textId="2C68AFBF" w:rsidR="00FB48BC" w:rsidRDefault="00FB48BC" w:rsidP="0098101B">
      <w:r w:rsidRPr="00FB48BC">
        <w:rPr>
          <w:noProof/>
        </w:rPr>
        <w:drawing>
          <wp:inline distT="0" distB="0" distL="0" distR="0" wp14:anchorId="472AF646" wp14:editId="0956C674">
            <wp:extent cx="875567" cy="1083982"/>
            <wp:effectExtent l="0" t="0" r="1270" b="1905"/>
            <wp:docPr id="1492335710" name="Picture 2" descr="A person in a white c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35710" name="Picture 2" descr="A person in a white co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01" cy="111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98D7" w14:textId="77777777" w:rsidR="00FB48BC" w:rsidRDefault="00FB48BC" w:rsidP="0098101B"/>
    <w:p w14:paraId="71FCED77" w14:textId="77777777" w:rsidR="00FB48BC" w:rsidRDefault="00FB48BC" w:rsidP="0098101B"/>
    <w:p w14:paraId="149AFFCD" w14:textId="77777777" w:rsidR="00FB48BC" w:rsidRDefault="00FB48BC" w:rsidP="0098101B"/>
    <w:p w14:paraId="3F6ED501" w14:textId="77777777" w:rsidR="00FB48BC" w:rsidRDefault="00FB48BC" w:rsidP="0098101B"/>
    <w:p w14:paraId="384C64B9" w14:textId="10A15D22" w:rsidR="00264F5D" w:rsidRDefault="00264F5D"/>
    <w:sectPr w:rsidR="00264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B01A" w14:textId="77777777" w:rsidR="00F92A38" w:rsidRDefault="00F92A38" w:rsidP="009D65B1">
      <w:pPr>
        <w:spacing w:after="0" w:line="240" w:lineRule="auto"/>
      </w:pPr>
      <w:r>
        <w:separator/>
      </w:r>
    </w:p>
  </w:endnote>
  <w:endnote w:type="continuationSeparator" w:id="0">
    <w:p w14:paraId="1122A1ED" w14:textId="77777777" w:rsidR="00F92A38" w:rsidRDefault="00F92A38" w:rsidP="009D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65AE" w14:textId="77777777" w:rsidR="00F92A38" w:rsidRDefault="00F92A38" w:rsidP="009D65B1">
      <w:pPr>
        <w:spacing w:after="0" w:line="240" w:lineRule="auto"/>
      </w:pPr>
      <w:r>
        <w:separator/>
      </w:r>
    </w:p>
  </w:footnote>
  <w:footnote w:type="continuationSeparator" w:id="0">
    <w:p w14:paraId="2AD71AD2" w14:textId="77777777" w:rsidR="00F92A38" w:rsidRDefault="00F92A38" w:rsidP="009D6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1B"/>
    <w:rsid w:val="00045332"/>
    <w:rsid w:val="00080A03"/>
    <w:rsid w:val="00264F5D"/>
    <w:rsid w:val="002C3B2B"/>
    <w:rsid w:val="002F6ECE"/>
    <w:rsid w:val="00354413"/>
    <w:rsid w:val="003A1B2D"/>
    <w:rsid w:val="00556F35"/>
    <w:rsid w:val="005A1B9D"/>
    <w:rsid w:val="0061788A"/>
    <w:rsid w:val="0064225C"/>
    <w:rsid w:val="006D2459"/>
    <w:rsid w:val="007260ED"/>
    <w:rsid w:val="00791640"/>
    <w:rsid w:val="0098101B"/>
    <w:rsid w:val="009D65B1"/>
    <w:rsid w:val="009F3AEC"/>
    <w:rsid w:val="00A33009"/>
    <w:rsid w:val="00AD09E1"/>
    <w:rsid w:val="00DC0247"/>
    <w:rsid w:val="00F92A38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37C9"/>
  <w15:chartTrackingRefBased/>
  <w15:docId w15:val="{DDB86B29-0DD8-451F-BDBD-6BFCCE7A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0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0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0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0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0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5B1"/>
  </w:style>
  <w:style w:type="paragraph" w:styleId="Footer">
    <w:name w:val="footer"/>
    <w:basedOn w:val="Normal"/>
    <w:link w:val="FooterChar"/>
    <w:uiPriority w:val="99"/>
    <w:unhideWhenUsed/>
    <w:rsid w:val="009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A3B0-F49A-40E9-A538-B3148A0C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Horissian</dc:creator>
  <cp:keywords/>
  <dc:description/>
  <cp:lastModifiedBy>chiaet leslie</cp:lastModifiedBy>
  <cp:revision>5</cp:revision>
  <dcterms:created xsi:type="dcterms:W3CDTF">2025-02-02T23:54:00Z</dcterms:created>
  <dcterms:modified xsi:type="dcterms:W3CDTF">2025-02-06T21:18:00Z</dcterms:modified>
</cp:coreProperties>
</file>